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אפרים צ'יזיק</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921D54" w:rsidRDefault="00C5304C" w:rsidP="006D046F">
                <w:pPr>
                  <w:suppressLineNumbers/>
                  <w:rPr>
                    <w:rFonts w:ascii="Arial" w:hAnsi="Arial"/>
                    <w:b/>
                    <w:bCs/>
                    <w:noProof w:val="0"/>
                    <w:sz w:val="26"/>
                    <w:szCs w:val="26"/>
                    <w:rtl/>
                  </w:rPr>
                </w:pPr>
                <w:r>
                  <w:rPr>
                    <w:rFonts w:ascii="Arial" w:hAnsi="Arial"/>
                    <w:b/>
                    <w:bCs/>
                    <w:noProof w:val="0"/>
                    <w:sz w:val="26"/>
                    <w:szCs w:val="26"/>
                    <w:rtl/>
                  </w:rPr>
                  <w:t>תובע</w:t>
                </w:r>
                <w:r w:rsidR="006D046F">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48411F" w:rsidP="00897DAF">
            <w:pPr>
              <w:suppressLineNumbers/>
              <w:rPr>
                <w:b/>
                <w:bCs/>
                <w:noProof w:val="0"/>
                <w:sz w:val="26"/>
                <w:szCs w:val="26"/>
              </w:rPr>
            </w:pPr>
            <w:r>
              <w:rPr>
                <w:rFonts w:ascii="Arial" w:hAnsi="Arial" w:hint="cs"/>
                <w:b/>
                <w:bCs/>
                <w:noProof w:val="0"/>
                <w:sz w:val="26"/>
                <w:szCs w:val="26"/>
                <w:rtl/>
              </w:rPr>
              <w:t>פלונית</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0C6DEC" w:rsidP="006D046F">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נתבע</w:t>
                </w:r>
              </w:sdtContent>
            </w:sdt>
          </w:p>
        </w:tc>
        <w:tc>
          <w:tcPr>
            <w:tcW w:w="5571" w:type="dxa"/>
          </w:tcPr>
          <w:p w:rsidR="0094424E" w:rsidRPr="00E54CD9" w:rsidRDefault="0048411F" w:rsidP="00897DAF">
            <w:pPr>
              <w:suppressLineNumbers/>
              <w:rPr>
                <w:rFonts w:ascii="Arial" w:hAnsi="Arial"/>
                <w:b/>
                <w:bCs/>
                <w:noProof w:val="0"/>
                <w:sz w:val="26"/>
                <w:szCs w:val="26"/>
                <w:rtl/>
              </w:rPr>
            </w:pPr>
            <w:r>
              <w:rPr>
                <w:rFonts w:hint="cs"/>
                <w:rtl/>
              </w:rPr>
              <w:t>פלוני</w:t>
            </w:r>
          </w:p>
          <w:p w:rsidR="00CF6BB7" w:rsidRDefault="00CF6BB7" w:rsidP="00D44968">
            <w:pPr>
              <w:suppressLineNumbers/>
              <w:rPr>
                <w:b/>
                <w:bCs/>
                <w:noProof w:val="0"/>
                <w:sz w:val="26"/>
                <w:szCs w:val="26"/>
                <w:rtl/>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6D046F">
      <w:pPr>
        <w:spacing w:line="360" w:lineRule="auto"/>
        <w:jc w:val="both"/>
        <w:rPr>
          <w:rFonts w:ascii="Arial" w:hAnsi="Arial"/>
          <w:noProof w:val="0"/>
          <w:rtl/>
        </w:rPr>
      </w:pPr>
      <w:bookmarkStart w:id="1" w:name="NGCSBookmark"/>
      <w:bookmarkEnd w:id="1"/>
      <w:r>
        <w:rPr>
          <w:rFonts w:ascii="Arial" w:hAnsi="Arial" w:hint="cs"/>
          <w:noProof w:val="0"/>
          <w:rtl/>
        </w:rPr>
        <w:t xml:space="preserve">העניין שבפני, בקשת הנתבע לבחינה מחודשת של המזונות הזמניים אשר נקבעו בהחלטה בית המשפט מיום </w:t>
      </w:r>
      <w:r w:rsidR="0071271F">
        <w:rPr>
          <w:rFonts w:ascii="Arial" w:hAnsi="Arial" w:hint="cs"/>
          <w:noProof w:val="0"/>
          <w:rtl/>
        </w:rPr>
        <w:t xml:space="preserve">1.1.2024. </w:t>
      </w:r>
    </w:p>
    <w:p w:rsidR="0071271F" w:rsidRDefault="0071271F">
      <w:pPr>
        <w:spacing w:line="360" w:lineRule="auto"/>
        <w:jc w:val="both"/>
        <w:rPr>
          <w:rFonts w:ascii="Arial" w:hAnsi="Arial"/>
          <w:noProof w:val="0"/>
          <w:rtl/>
        </w:rPr>
      </w:pPr>
    </w:p>
    <w:p w:rsidR="0071271F" w:rsidRDefault="0071271F" w:rsidP="0048411F">
      <w:pPr>
        <w:spacing w:line="360" w:lineRule="auto"/>
        <w:jc w:val="both"/>
        <w:rPr>
          <w:rtl/>
        </w:rPr>
      </w:pPr>
      <w:r>
        <w:rPr>
          <w:rFonts w:ascii="Arial" w:hAnsi="Arial" w:hint="cs"/>
          <w:noProof w:val="0"/>
          <w:rtl/>
        </w:rPr>
        <w:t xml:space="preserve">בתמצית, אפרט את ההחלטה אשר שינויה מבוקש: </w:t>
      </w:r>
      <w:r>
        <w:rPr>
          <w:rFonts w:ascii="Arial" w:hAnsi="Arial"/>
          <w:noProof w:val="0"/>
          <w:rtl/>
        </w:rPr>
        <w:t xml:space="preserve">הצדדים נישאו ביום </w:t>
      </w:r>
      <w:r w:rsidR="0048411F">
        <w:rPr>
          <w:rFonts w:ascii="Arial" w:hAnsi="Arial" w:hint="cs"/>
          <w:noProof w:val="0"/>
        </w:rPr>
        <w:t>XXX</w:t>
      </w:r>
      <w:r>
        <w:rPr>
          <w:rFonts w:ascii="Arial" w:hAnsi="Arial"/>
          <w:noProof w:val="0"/>
          <w:rtl/>
        </w:rPr>
        <w:t xml:space="preserve">.2004 ומנישואיהם נולדו הקטינים, </w:t>
      </w:r>
      <w:r w:rsidR="0048411F">
        <w:rPr>
          <w:rFonts w:ascii="Arial" w:hAnsi="Arial" w:hint="cs"/>
          <w:noProof w:val="0"/>
        </w:rPr>
        <w:t>XXX</w:t>
      </w:r>
      <w:r w:rsidR="0048411F">
        <w:rPr>
          <w:rFonts w:ascii="Arial" w:hAnsi="Arial"/>
          <w:noProof w:val="0"/>
          <w:rtl/>
        </w:rPr>
        <w:t xml:space="preserve"> ילי</w:t>
      </w:r>
      <w:r w:rsidR="0048411F">
        <w:rPr>
          <w:rFonts w:ascii="Arial" w:hAnsi="Arial" w:hint="cs"/>
          <w:noProof w:val="0"/>
          <w:rtl/>
        </w:rPr>
        <w:t xml:space="preserve">דת </w:t>
      </w:r>
      <w:r>
        <w:rPr>
          <w:rFonts w:ascii="Arial" w:hAnsi="Arial"/>
          <w:noProof w:val="0"/>
          <w:rtl/>
        </w:rPr>
        <w:t>2008, ו</w:t>
      </w:r>
      <w:r w:rsidR="0048411F">
        <w:rPr>
          <w:rFonts w:ascii="Arial" w:hAnsi="Arial" w:hint="cs"/>
          <w:noProof w:val="0"/>
        </w:rPr>
        <w:t>XXX</w:t>
      </w:r>
      <w:r w:rsidR="0048411F">
        <w:rPr>
          <w:rFonts w:ascii="Arial" w:hAnsi="Arial" w:hint="cs"/>
          <w:noProof w:val="0"/>
          <w:rtl/>
        </w:rPr>
        <w:t xml:space="preserve"> </w:t>
      </w:r>
      <w:r w:rsidR="0048411F">
        <w:rPr>
          <w:rFonts w:ascii="Arial" w:hAnsi="Arial"/>
          <w:noProof w:val="0"/>
          <w:rtl/>
        </w:rPr>
        <w:t>ילי</w:t>
      </w:r>
      <w:r w:rsidR="0048411F">
        <w:rPr>
          <w:rFonts w:ascii="Arial" w:hAnsi="Arial" w:hint="cs"/>
          <w:noProof w:val="0"/>
          <w:rtl/>
        </w:rPr>
        <w:t xml:space="preserve">ד </w:t>
      </w:r>
      <w:r>
        <w:rPr>
          <w:rFonts w:ascii="Arial" w:hAnsi="Arial"/>
          <w:noProof w:val="0"/>
          <w:rtl/>
        </w:rPr>
        <w:t>2012</w:t>
      </w:r>
      <w:r>
        <w:rPr>
          <w:rFonts w:ascii="Arial" w:hAnsi="Arial" w:hint="cs"/>
          <w:noProof w:val="0"/>
          <w:rtl/>
        </w:rPr>
        <w:t xml:space="preserve">; </w:t>
      </w:r>
      <w:r>
        <w:rPr>
          <w:rFonts w:ascii="Arial" w:hAnsi="Arial"/>
          <w:noProof w:val="0"/>
          <w:rtl/>
        </w:rPr>
        <w:t>מועד הקרע הזוגי  - נובמבר 2022</w:t>
      </w:r>
      <w:r>
        <w:rPr>
          <w:rFonts w:ascii="Arial" w:hAnsi="Arial" w:hint="cs"/>
          <w:noProof w:val="0"/>
          <w:rtl/>
        </w:rPr>
        <w:t xml:space="preserve">; הצדדים גרים בדירות שכורות בחיפה; התובעת עובדת אצל </w:t>
      </w:r>
      <w:r w:rsidR="0048411F">
        <w:rPr>
          <w:rFonts w:ascii="Arial" w:hAnsi="Arial" w:hint="cs"/>
          <w:noProof w:val="0"/>
        </w:rPr>
        <w:t>XXX</w:t>
      </w:r>
      <w:r>
        <w:rPr>
          <w:rFonts w:ascii="Arial" w:hAnsi="Arial" w:hint="cs"/>
          <w:noProof w:val="0"/>
          <w:rtl/>
        </w:rPr>
        <w:t xml:space="preserve"> בשכר של כ- 13,000 ₪, הנתב</w:t>
      </w:r>
      <w:r w:rsidR="001010E8">
        <w:rPr>
          <w:rFonts w:ascii="Arial" w:hAnsi="Arial" w:hint="cs"/>
          <w:noProof w:val="0"/>
          <w:rtl/>
        </w:rPr>
        <w:t xml:space="preserve">ע עובד אצל </w:t>
      </w:r>
      <w:r w:rsidR="0048411F">
        <w:rPr>
          <w:rFonts w:ascii="Arial" w:hAnsi="Arial" w:hint="cs"/>
          <w:noProof w:val="0"/>
        </w:rPr>
        <w:t>XXX</w:t>
      </w:r>
      <w:r w:rsidR="001010E8">
        <w:rPr>
          <w:rFonts w:ascii="Arial" w:hAnsi="Arial" w:hint="cs"/>
          <w:noProof w:val="0"/>
          <w:rtl/>
        </w:rPr>
        <w:t xml:space="preserve"> בשכר של 12,000 ₪</w:t>
      </w:r>
      <w:r w:rsidR="00EF4603">
        <w:rPr>
          <w:rFonts w:ascii="Arial" w:hAnsi="Arial" w:hint="cs"/>
          <w:noProof w:val="0"/>
          <w:rtl/>
        </w:rPr>
        <w:t xml:space="preserve"> וכן מקבל דמי שכירות חודשיים בגין נכס שירש</w:t>
      </w:r>
      <w:r w:rsidR="001010E8">
        <w:rPr>
          <w:rFonts w:ascii="Arial" w:hAnsi="Arial" w:hint="cs"/>
          <w:noProof w:val="0"/>
          <w:rtl/>
        </w:rPr>
        <w:t>; בעת מתן ההחלטה, ל</w:t>
      </w:r>
      <w:r>
        <w:rPr>
          <w:rFonts w:ascii="Arial" w:hAnsi="Arial"/>
          <w:noProof w:val="0"/>
          <w:rtl/>
        </w:rPr>
        <w:t xml:space="preserve">א </w:t>
      </w:r>
      <w:r w:rsidR="001010E8">
        <w:rPr>
          <w:rFonts w:ascii="Arial" w:hAnsi="Arial" w:hint="cs"/>
          <w:noProof w:val="0"/>
          <w:rtl/>
        </w:rPr>
        <w:t xml:space="preserve">היה </w:t>
      </w:r>
      <w:r>
        <w:rPr>
          <w:rFonts w:ascii="Arial" w:hAnsi="Arial"/>
          <w:noProof w:val="0"/>
          <w:rtl/>
        </w:rPr>
        <w:t xml:space="preserve">ברור האם בשלב זה מתקיימים בפועל הסדרי שהות, המשיב ציין כי הילדים שוהים בשני הבתים, </w:t>
      </w:r>
      <w:r>
        <w:rPr>
          <w:rtl/>
        </w:rPr>
        <w:t>המבקשת ציינ</w:t>
      </w:r>
      <w:r w:rsidR="001010E8">
        <w:rPr>
          <w:rFonts w:hint="cs"/>
          <w:rtl/>
        </w:rPr>
        <w:t xml:space="preserve">ה </w:t>
      </w:r>
      <w:r>
        <w:rPr>
          <w:rtl/>
        </w:rPr>
        <w:t>כי הילדים לנים בבית האב פעם או פעמיים בשבוע לכל היותר</w:t>
      </w:r>
      <w:r w:rsidR="001010E8">
        <w:rPr>
          <w:rFonts w:hint="cs"/>
          <w:rtl/>
        </w:rPr>
        <w:t xml:space="preserve">; בהתאם נקבע </w:t>
      </w:r>
      <w:r>
        <w:rPr>
          <w:rtl/>
        </w:rPr>
        <w:t>שאין לזמני השהות הפחתה מהוצאות</w:t>
      </w:r>
      <w:r w:rsidR="001010E8">
        <w:rPr>
          <w:rtl/>
        </w:rPr>
        <w:t xml:space="preserve"> המבקשת בנשיאה בהוצאות הקטינים</w:t>
      </w:r>
      <w:r w:rsidR="001010E8">
        <w:rPr>
          <w:rFonts w:hint="cs"/>
          <w:rtl/>
        </w:rPr>
        <w:t xml:space="preserve">; דמי המזונות הזמניים נקבעו לסך של 1,650 ₪ לכל אחד מן הקטינים כולל הוצאות מדור, ובנוסף מחצית מהוצאות חינוך, הוצאות בריאות חריגות, וחוגים. </w:t>
      </w:r>
    </w:p>
    <w:p w:rsidR="00A6763A" w:rsidRDefault="00A6763A" w:rsidP="001010E8">
      <w:pPr>
        <w:spacing w:line="360" w:lineRule="auto"/>
        <w:jc w:val="both"/>
        <w:rPr>
          <w:rtl/>
        </w:rPr>
      </w:pPr>
    </w:p>
    <w:p w:rsidR="00A6763A" w:rsidRDefault="00A6763A" w:rsidP="00A6763A">
      <w:pPr>
        <w:spacing w:line="360" w:lineRule="auto"/>
        <w:jc w:val="both"/>
        <w:rPr>
          <w:rtl/>
        </w:rPr>
      </w:pPr>
      <w:r>
        <w:rPr>
          <w:rFonts w:hint="cs"/>
          <w:rtl/>
        </w:rPr>
        <w:t>לאחר מתן ההחלטה ניתן תסקיר עו"ס אשר המליצה על זמני שהות, אשר הצדדים קיבלו כמוסכמים, ימי ב' ו- ד' מתום המסגרת ועד לתחילת מסגרת למרת היום, וכן כל סופ"ש שני, מיום ו' בסיום המסגרת הלימודית ועד תחילת מסגרות ביום א' שלאחר סוף השבוע.</w:t>
      </w:r>
    </w:p>
    <w:p w:rsidR="00A6763A" w:rsidRDefault="00A6763A" w:rsidP="00A6763A">
      <w:pPr>
        <w:spacing w:line="360" w:lineRule="auto"/>
        <w:jc w:val="both"/>
        <w:rPr>
          <w:rtl/>
        </w:rPr>
      </w:pPr>
    </w:p>
    <w:p w:rsidR="00A6763A" w:rsidRDefault="00A6763A" w:rsidP="00A6763A">
      <w:pPr>
        <w:spacing w:line="360" w:lineRule="auto"/>
        <w:jc w:val="both"/>
        <w:rPr>
          <w:rtl/>
        </w:rPr>
      </w:pPr>
      <w:r>
        <w:rPr>
          <w:rFonts w:hint="cs"/>
          <w:rtl/>
        </w:rPr>
        <w:t>ביום 30.4.2024 הוגשה על ידי הנתבע בקשה להפחתת דמי מזונות זמניים; לטענתו, מ</w:t>
      </w:r>
      <w:r w:rsidR="00EF4603">
        <w:rPr>
          <w:rFonts w:hint="cs"/>
          <w:rtl/>
        </w:rPr>
        <w:t xml:space="preserve">קום שההחלטה ניתנה על בסיס לינה לא קבועה (ולערך שני לילות לשבוע), וכעת מוסכם על זמני שהות נרחבים יותר, ראוי לבחון מחדש את נושא המזונות הזמניים. </w:t>
      </w:r>
    </w:p>
    <w:p w:rsidR="00EF4603" w:rsidRDefault="00EF4603" w:rsidP="00A6763A">
      <w:pPr>
        <w:spacing w:line="360" w:lineRule="auto"/>
        <w:jc w:val="both"/>
        <w:rPr>
          <w:rtl/>
        </w:rPr>
      </w:pPr>
    </w:p>
    <w:p w:rsidR="00EF4603" w:rsidRDefault="00EF4603" w:rsidP="0048411F">
      <w:pPr>
        <w:spacing w:line="360" w:lineRule="auto"/>
        <w:jc w:val="both"/>
        <w:rPr>
          <w:rtl/>
        </w:rPr>
      </w:pPr>
      <w:r>
        <w:rPr>
          <w:rFonts w:hint="cs"/>
          <w:rtl/>
        </w:rPr>
        <w:t xml:space="preserve">לטענת הנתבע, הקטינים שוהים אצלו במתכונת של 6/14 ואצל התובעת 8/14, להבדיל מהבסיס להחלטה, שהיה לפי שהות של 4/14 אצלו, ולכן, ראוי לקבוע הפחתה משמעותית בדמי המזונות </w:t>
      </w:r>
      <w:r>
        <w:rPr>
          <w:rFonts w:hint="cs"/>
          <w:rtl/>
        </w:rPr>
        <w:lastRenderedPageBreak/>
        <w:t>הזמניים, ולראות אותו כמי שמקיים זמני שהות של זמן הורי משותף ושוויוני. עוד טען הנתבע כי הכנסתה של המשיבה אינה כפי שדווח, שכן ראשית, לא נלקחה בחשבון הכנסתה העודפת מעיסוק נוסף כסטייליסטית, וכן לא נלקחו בחשבון מלוא רכיבי השכר של התובעת מ</w:t>
      </w:r>
      <w:r w:rsidR="0048411F">
        <w:rPr>
          <w:rFonts w:hint="cs"/>
        </w:rPr>
        <w:t>XXX</w:t>
      </w:r>
      <w:r>
        <w:rPr>
          <w:rFonts w:hint="cs"/>
          <w:rtl/>
        </w:rPr>
        <w:t xml:space="preserve">, באופן שבו פערי השכר בין הצדדים הינם </w:t>
      </w:r>
      <w:r w:rsidR="002C5F7B">
        <w:rPr>
          <w:rFonts w:hint="cs"/>
          <w:rtl/>
        </w:rPr>
        <w:t xml:space="preserve">גבוהים מאוד ולדברים ישנה משמעות, שכן לדבריו, אינו נותר עם הכנסה פנויה כלל, לאור שכרו ודמי המזונות אשר נקבעו. </w:t>
      </w:r>
    </w:p>
    <w:p w:rsidR="00C869BE" w:rsidRDefault="00C869BE" w:rsidP="002C5F7B">
      <w:pPr>
        <w:spacing w:line="360" w:lineRule="auto"/>
        <w:jc w:val="both"/>
        <w:rPr>
          <w:rtl/>
        </w:rPr>
      </w:pPr>
    </w:p>
    <w:p w:rsidR="00C869BE" w:rsidRDefault="00C869BE" w:rsidP="002C5F7B">
      <w:pPr>
        <w:spacing w:line="360" w:lineRule="auto"/>
        <w:jc w:val="both"/>
        <w:rPr>
          <w:rtl/>
        </w:rPr>
      </w:pPr>
      <w:r>
        <w:rPr>
          <w:rFonts w:hint="cs"/>
          <w:rtl/>
        </w:rPr>
        <w:t xml:space="preserve">עוד ציין הנתבע בהמשך כי הכנסתו הפנויה קטנה, שכן דמי השכירות לדירת מגוריו הועלתה בעקבות הסכם השכירות אשר נכרת ביום 9.5.2024. </w:t>
      </w:r>
    </w:p>
    <w:p w:rsidR="002C5F7B" w:rsidRDefault="002C5F7B" w:rsidP="002C5F7B">
      <w:pPr>
        <w:spacing w:line="360" w:lineRule="auto"/>
        <w:jc w:val="both"/>
        <w:rPr>
          <w:rtl/>
        </w:rPr>
      </w:pPr>
    </w:p>
    <w:p w:rsidR="002C5F7B" w:rsidRDefault="002C5F7B" w:rsidP="002C5F7B">
      <w:pPr>
        <w:spacing w:line="360" w:lineRule="auto"/>
        <w:jc w:val="both"/>
        <w:rPr>
          <w:rtl/>
        </w:rPr>
      </w:pPr>
      <w:r>
        <w:rPr>
          <w:rFonts w:hint="cs"/>
          <w:rtl/>
        </w:rPr>
        <w:t xml:space="preserve">התובעת השיבה לבקשה, ולגישתה יש לדחותה ממספר נימוקים: לדבריה, זמני השהות אינם מקויימים ככתבם וכלשונם, אלא מרבית הנטל ההורי נותר על כתפיה, שכן הקטינים נאספים על ידי הנתבע רק בשעות הערב המאוחרות ולא כפי שצוין; כי פירוט העובדות על ידי הנתבע אינו מלא וראוי שלא לקבל בקשתו בשל כך; </w:t>
      </w:r>
      <w:r w:rsidR="00C869BE">
        <w:rPr>
          <w:rFonts w:hint="cs"/>
          <w:rtl/>
        </w:rPr>
        <w:t>כי לנתבע הוצאות מופרזות ולא מתועדות בגין סיגריות (שלדבריה מדובר בטענה לא אמינה); כי טענותיו של הנתבע לגבי פערי השכר והכנסות אותן הוא מייחס לתובעת, אינן נתמכות באסמכתאות אלא בהשערות בלבד;</w:t>
      </w:r>
    </w:p>
    <w:p w:rsidR="00C869BE" w:rsidRDefault="00C869BE" w:rsidP="002C5F7B">
      <w:pPr>
        <w:spacing w:line="360" w:lineRule="auto"/>
        <w:jc w:val="both"/>
        <w:rPr>
          <w:rtl/>
        </w:rPr>
      </w:pPr>
    </w:p>
    <w:p w:rsidR="00C869BE" w:rsidRDefault="00C869BE" w:rsidP="00293389">
      <w:pPr>
        <w:spacing w:line="360" w:lineRule="auto"/>
        <w:jc w:val="both"/>
        <w:rPr>
          <w:rtl/>
        </w:rPr>
      </w:pPr>
      <w:r>
        <w:rPr>
          <w:rFonts w:hint="cs"/>
          <w:rtl/>
        </w:rPr>
        <w:t>הלכת בע"מ 919/15 פלוני נ' פלונית יצרה ארבעה משתנים מרכזיים לקביעת דמי המזונות</w:t>
      </w:r>
      <w:r w:rsidR="00293389">
        <w:rPr>
          <w:rFonts w:hint="cs"/>
          <w:rtl/>
        </w:rPr>
        <w:t xml:space="preserve"> (וכנגזרת, דמי מזונות זמניים): הערכת צרכי הילדים, היכולות הכלכליות של הצדדים, קביעת יחסית ביכולות הכלכליות של ההורים, וחלוקת המשמורת בפועל. (ראה גם: עמ"ש (מח' ת"א) 14612-10-16 פ"ב נ' א"ב, מיום 20.12.2017, עמ"ש (מח' ת"א) 32172-11-17 ע"ש נ' נ"ש מיום 10.1.2019).</w:t>
      </w:r>
    </w:p>
    <w:p w:rsidR="00293389" w:rsidRDefault="00293389" w:rsidP="00293389">
      <w:pPr>
        <w:spacing w:line="360" w:lineRule="auto"/>
        <w:jc w:val="both"/>
        <w:rPr>
          <w:rtl/>
        </w:rPr>
      </w:pPr>
    </w:p>
    <w:p w:rsidR="00EF1E31" w:rsidRDefault="00293389" w:rsidP="00EF1E31">
      <w:pPr>
        <w:spacing w:line="360" w:lineRule="auto"/>
        <w:jc w:val="both"/>
        <w:rPr>
          <w:rtl/>
        </w:rPr>
      </w:pPr>
      <w:r>
        <w:rPr>
          <w:rFonts w:hint="cs"/>
          <w:rtl/>
        </w:rPr>
        <w:t>לא ראיתי כי אחד מארבעת הפרמטרים הללו עבר שינוי מהותי המצדיק שינוי הקביעה של המזונות הזמני</w:t>
      </w:r>
      <w:r w:rsidR="00EF1E31">
        <w:rPr>
          <w:rFonts w:hint="cs"/>
          <w:rtl/>
        </w:rPr>
        <w:t>י</w:t>
      </w:r>
      <w:r>
        <w:rPr>
          <w:rFonts w:hint="cs"/>
          <w:rtl/>
        </w:rPr>
        <w:t xml:space="preserve">ם, בשים לב לאלמנטים הללו: </w:t>
      </w:r>
    </w:p>
    <w:p w:rsidR="00EF1E31" w:rsidRDefault="00293389" w:rsidP="00EF1E31">
      <w:pPr>
        <w:pStyle w:val="ad"/>
        <w:numPr>
          <w:ilvl w:val="0"/>
          <w:numId w:val="2"/>
        </w:numPr>
        <w:spacing w:line="360" w:lineRule="auto"/>
        <w:jc w:val="both"/>
      </w:pPr>
      <w:r>
        <w:rPr>
          <w:rFonts w:hint="cs"/>
          <w:rtl/>
        </w:rPr>
        <w:t xml:space="preserve">צרכי הילדים לא השתנו; </w:t>
      </w:r>
    </w:p>
    <w:p w:rsidR="00EF1E31" w:rsidRDefault="00293389" w:rsidP="00EF1E31">
      <w:pPr>
        <w:pStyle w:val="ad"/>
        <w:numPr>
          <w:ilvl w:val="0"/>
          <w:numId w:val="2"/>
        </w:numPr>
        <w:spacing w:line="360" w:lineRule="auto"/>
        <w:jc w:val="both"/>
      </w:pPr>
      <w:r>
        <w:rPr>
          <w:rFonts w:hint="cs"/>
          <w:rtl/>
        </w:rPr>
        <w:t xml:space="preserve">הכנסות הצדדים נקבעו מקדמית ולא על בסיס ראייתי מלא, בהקשר זה הוכחת הפערים טעונה תימוכין עובדתיים, אשר בשלב זה, טרם קידום האפיק הראייתי, מוקדם לקבוע מסמרות בנוגע לאמור; </w:t>
      </w:r>
      <w:r w:rsidR="00EF1E31">
        <w:rPr>
          <w:rFonts w:hint="cs"/>
          <w:rtl/>
        </w:rPr>
        <w:t>בכל מקרה, לא ראיתי שינוי ביכולת הכלכלית של הצדדים</w:t>
      </w:r>
      <w:r w:rsidR="004667E8">
        <w:rPr>
          <w:rFonts w:hint="cs"/>
          <w:rtl/>
        </w:rPr>
        <w:t>, מאז ניתנה ההחלטה בינואר 2024; אין באמור לגרוע מכך כי ככל שאכן יוצבע על פערים כלכליים ביכולת הצדדים, כמטען, הדבר ישפיע על פסק הדין בעניין המזונות;</w:t>
      </w:r>
    </w:p>
    <w:p w:rsidR="00293389" w:rsidRDefault="00293389" w:rsidP="00EF1E31">
      <w:pPr>
        <w:pStyle w:val="ad"/>
        <w:numPr>
          <w:ilvl w:val="0"/>
          <w:numId w:val="2"/>
        </w:numPr>
        <w:spacing w:line="360" w:lineRule="auto"/>
        <w:jc w:val="both"/>
      </w:pPr>
      <w:r>
        <w:rPr>
          <w:rFonts w:hint="cs"/>
          <w:rtl/>
        </w:rPr>
        <w:t xml:space="preserve">זמני השהות לא עברו שינוי מהותי, וגם אם נוספו יומיים </w:t>
      </w:r>
      <w:r w:rsidR="00EF1E31">
        <w:rPr>
          <w:rFonts w:hint="cs"/>
          <w:rtl/>
        </w:rPr>
        <w:t xml:space="preserve">נוספים מדי שבועיים, ומנגד צומצמה השהות החלקית במסגרת ארבעת הימים שהיו, לחלקי ימים, הרי שלא נערך שינוי מהותי בזמני השהות; אם היה חל </w:t>
      </w:r>
      <w:r w:rsidR="00EF1E31" w:rsidRPr="004667E8">
        <w:rPr>
          <w:rFonts w:hint="cs"/>
          <w:u w:val="single"/>
          <w:rtl/>
        </w:rPr>
        <w:t>שינוי משמעותי</w:t>
      </w:r>
      <w:r w:rsidR="00EF1E31">
        <w:rPr>
          <w:rFonts w:hint="cs"/>
          <w:rtl/>
        </w:rPr>
        <w:t xml:space="preserve"> בהיקף הזמן שהקטינים </w:t>
      </w:r>
      <w:r w:rsidR="004667E8">
        <w:rPr>
          <w:rFonts w:hint="cs"/>
          <w:rtl/>
        </w:rPr>
        <w:t xml:space="preserve">מבלים עם כל </w:t>
      </w:r>
      <w:r w:rsidR="004667E8">
        <w:rPr>
          <w:rFonts w:hint="cs"/>
          <w:rtl/>
        </w:rPr>
        <w:lastRenderedPageBreak/>
        <w:t>אחד מן ההורים, יכול והיה מקום, השינוי בהקשר זה, רחוק מלהיות שינוי משמעותי, בעיקר בהסתכלות רחוקת טווח.</w:t>
      </w:r>
    </w:p>
    <w:p w:rsidR="00EF1E31" w:rsidRDefault="00EF1E31" w:rsidP="004667E8">
      <w:pPr>
        <w:pStyle w:val="ad"/>
        <w:numPr>
          <w:ilvl w:val="0"/>
          <w:numId w:val="2"/>
        </w:numPr>
        <w:spacing w:line="360" w:lineRule="auto"/>
        <w:jc w:val="both"/>
      </w:pPr>
      <w:r>
        <w:rPr>
          <w:rFonts w:hint="cs"/>
          <w:rtl/>
        </w:rPr>
        <w:t xml:space="preserve">זקיפת חלק מדמי המזונות הזמניים לרכיב המדור, אשר גם הוא לא השתנה בין אם </w:t>
      </w:r>
      <w:r w:rsidR="004667E8">
        <w:rPr>
          <w:rFonts w:hint="cs"/>
          <w:rtl/>
        </w:rPr>
        <w:t xml:space="preserve">מדובר בזמני שהות של 6 מתוך 14 ובין אם פחות מכך. </w:t>
      </w:r>
    </w:p>
    <w:p w:rsidR="004667E8" w:rsidRDefault="004667E8" w:rsidP="004667E8">
      <w:pPr>
        <w:pStyle w:val="ad"/>
        <w:numPr>
          <w:ilvl w:val="0"/>
          <w:numId w:val="2"/>
        </w:numPr>
        <w:spacing w:line="360" w:lineRule="auto"/>
        <w:jc w:val="both"/>
      </w:pPr>
      <w:r>
        <w:rPr>
          <w:rFonts w:hint="cs"/>
          <w:rtl/>
        </w:rPr>
        <w:t xml:space="preserve">לא ראיתי שינוי מהותי ביכולת הכלכלית של המבקש מאז ינואר 2024. הכנסה חודשית מצטברת של 14,500, שכירות של 5,100 ₪, מזונות בשיעור 3,300 ₪ ובנוסף מחייה והחזר הלוואות, מאפשרת קיום סביר, תוך שמירת רמת המחייה לה מורגלים הקטינים, וזאת גם אם דמי השכירות שונו, אין מדובר בשינוי דראסטי המצדיק גריעה מדמי המזונות. </w:t>
      </w:r>
    </w:p>
    <w:p w:rsidR="00B908B7" w:rsidRDefault="00B908B7" w:rsidP="00B908B7">
      <w:pPr>
        <w:spacing w:line="360" w:lineRule="auto"/>
        <w:jc w:val="both"/>
        <w:rPr>
          <w:rtl/>
        </w:rPr>
      </w:pPr>
    </w:p>
    <w:p w:rsidR="00B908B7" w:rsidRDefault="008E6826" w:rsidP="00ED6974">
      <w:pPr>
        <w:spacing w:line="360" w:lineRule="auto"/>
        <w:jc w:val="both"/>
        <w:rPr>
          <w:rtl/>
        </w:rPr>
      </w:pPr>
      <w:r>
        <w:rPr>
          <w:rFonts w:hint="cs"/>
          <w:rtl/>
        </w:rPr>
        <w:t xml:space="preserve">היעדרו של </w:t>
      </w:r>
      <w:r w:rsidRPr="00ED6974">
        <w:rPr>
          <w:rFonts w:hint="cs"/>
          <w:b/>
          <w:bCs/>
          <w:rtl/>
        </w:rPr>
        <w:t>שינוי דראסטי</w:t>
      </w:r>
      <w:r>
        <w:rPr>
          <w:rFonts w:hint="cs"/>
          <w:rtl/>
        </w:rPr>
        <w:t xml:space="preserve"> מאז קביעת דמי המזונות הזמניים, מצדיק שלא להפחית את הקביעה, ראו</w:t>
      </w:r>
      <w:r w:rsidR="00ED6974">
        <w:rPr>
          <w:rFonts w:hint="cs"/>
          <w:rtl/>
        </w:rPr>
        <w:t>י</w:t>
      </w:r>
      <w:r>
        <w:rPr>
          <w:rFonts w:hint="cs"/>
          <w:rtl/>
        </w:rPr>
        <w:t xml:space="preserve"> להתייחס לאמור במסגרת קביעת המזונות הסופיים (</w:t>
      </w:r>
      <w:r w:rsidR="00B908B7">
        <w:rPr>
          <w:rFonts w:hint="cs"/>
          <w:rtl/>
        </w:rPr>
        <w:t xml:space="preserve">אפנה בהקשר </w:t>
      </w:r>
      <w:r>
        <w:rPr>
          <w:rFonts w:hint="cs"/>
          <w:rtl/>
        </w:rPr>
        <w:t xml:space="preserve">זה </w:t>
      </w:r>
      <w:r w:rsidR="00B908B7">
        <w:rPr>
          <w:rFonts w:hint="cs"/>
          <w:rtl/>
        </w:rPr>
        <w:t xml:space="preserve">אל </w:t>
      </w:r>
      <w:r>
        <w:rPr>
          <w:rFonts w:hint="cs"/>
          <w:rtl/>
        </w:rPr>
        <w:t xml:space="preserve">בע"מ </w:t>
      </w:r>
      <w:r w:rsidR="00ED6974">
        <w:rPr>
          <w:rFonts w:hint="cs"/>
          <w:rtl/>
        </w:rPr>
        <w:t xml:space="preserve">1078/11 פלוני נ' פלונית מיום 27.4.2011, רמ"ש (מח' חיפה) 34826-10-18 פלונית נ' אלמונית מיום 17.10.2018, </w:t>
      </w:r>
      <w:r>
        <w:rPr>
          <w:rFonts w:hint="cs"/>
          <w:rtl/>
        </w:rPr>
        <w:t>רמ"ש (מח' חיפה) 50246-12-23 מ"פ נ. ע"פ מיום 1</w:t>
      </w:r>
      <w:r w:rsidR="00ED6974">
        <w:rPr>
          <w:rFonts w:hint="cs"/>
          <w:rtl/>
        </w:rPr>
        <w:t>0.1.2024).</w:t>
      </w:r>
    </w:p>
    <w:p w:rsidR="00ED6974" w:rsidRDefault="00ED6974" w:rsidP="00ED6974">
      <w:pPr>
        <w:spacing w:line="360" w:lineRule="auto"/>
        <w:jc w:val="both"/>
        <w:rPr>
          <w:rtl/>
        </w:rPr>
      </w:pPr>
    </w:p>
    <w:p w:rsidR="00ED6974" w:rsidRDefault="00ED6974" w:rsidP="00587CFE">
      <w:pPr>
        <w:spacing w:line="360" w:lineRule="auto"/>
        <w:jc w:val="both"/>
        <w:rPr>
          <w:rtl/>
        </w:rPr>
      </w:pPr>
      <w:r>
        <w:rPr>
          <w:rFonts w:hint="cs"/>
          <w:rtl/>
        </w:rPr>
        <w:t>ויש לזכור, עדיין מדובר בקביעה זמנית, ובהליך משפטי מתנהל הקבוע לדיון במועד שאינו רחוק, ויש להדגיש, כפי שצ</w:t>
      </w:r>
      <w:r w:rsidR="00587CFE">
        <w:rPr>
          <w:rFonts w:hint="cs"/>
          <w:rtl/>
        </w:rPr>
        <w:t>וין ברמ"ש 38797-11-21 א. נ' ב' מיום 26.11.2021, מפי כב' הש' ג'יוסי, "</w:t>
      </w:r>
      <w:r w:rsidR="00587CFE" w:rsidRPr="00587CFE">
        <w:rPr>
          <w:rFonts w:ascii="David" w:hAnsi="David"/>
          <w:b/>
          <w:bCs/>
          <w:noProof w:val="0"/>
          <w:rtl/>
        </w:rPr>
        <w:t>סבור אני, כי יש בעובדה שבית משפט קמא שב ונדרש, בעקבות בקשות הצדדים, לשינויים כאלו ואחרים בגובה דמי-המזונות הזמניים, בשים-לב לשינויים שחלים בנסיבות חייה של הקטינה, כדי להמחיש ביתר-שאת את זמניות דמי-המזונות</w:t>
      </w:r>
      <w:r w:rsidR="00587CFE">
        <w:rPr>
          <w:rFonts w:ascii="David" w:hAnsi="David" w:hint="cs"/>
          <w:noProof w:val="0"/>
          <w:rtl/>
        </w:rPr>
        <w:t>"</w:t>
      </w:r>
      <w:r w:rsidR="00587CFE">
        <w:rPr>
          <w:rFonts w:hint="cs"/>
          <w:rtl/>
        </w:rPr>
        <w:t xml:space="preserve"> </w:t>
      </w:r>
      <w:r w:rsidR="00587CFE">
        <w:rPr>
          <w:rtl/>
        </w:rPr>
        <w:t>–</w:t>
      </w:r>
      <w:r w:rsidR="00587CFE">
        <w:rPr>
          <w:rFonts w:hint="cs"/>
          <w:rtl/>
        </w:rPr>
        <w:t xml:space="preserve"> זמניות דמי המזונות הזמניים, מצדיקה שינוי רק בעת שמתרחש שינוי דראסטי, שפה לא נטען לגבי קיומו. </w:t>
      </w:r>
    </w:p>
    <w:p w:rsidR="00587CFE" w:rsidRDefault="00587CFE" w:rsidP="00587CFE">
      <w:pPr>
        <w:spacing w:line="360" w:lineRule="auto"/>
        <w:jc w:val="both"/>
        <w:rPr>
          <w:rtl/>
        </w:rPr>
      </w:pPr>
    </w:p>
    <w:p w:rsidR="00587CFE" w:rsidRDefault="00587CFE" w:rsidP="00587CFE">
      <w:pPr>
        <w:spacing w:line="360" w:lineRule="auto"/>
        <w:jc w:val="both"/>
        <w:rPr>
          <w:rtl/>
        </w:rPr>
      </w:pPr>
      <w:r>
        <w:rPr>
          <w:rFonts w:hint="cs"/>
          <w:rtl/>
        </w:rPr>
        <w:t xml:space="preserve">בקשת ההפחתה נדחית, אין צו להוצאות. </w:t>
      </w:r>
    </w:p>
    <w:p w:rsidR="00694556" w:rsidRPr="00DE1E7D" w:rsidRDefault="00694556">
      <w:pPr>
        <w:spacing w:line="360" w:lineRule="auto"/>
        <w:jc w:val="both"/>
        <w:rPr>
          <w:rFonts w:ascii="Arial" w:hAnsi="Arial"/>
          <w:noProof w:val="0"/>
          <w:rtl/>
        </w:rPr>
      </w:pPr>
    </w:p>
    <w:p w:rsidR="00694556" w:rsidRPr="00DE1E7D" w:rsidRDefault="00587CFE">
      <w:pPr>
        <w:spacing w:line="360" w:lineRule="auto"/>
        <w:jc w:val="both"/>
        <w:rPr>
          <w:rFonts w:ascii="Arial" w:hAnsi="Arial"/>
          <w:noProof w:val="0"/>
          <w:rtl/>
        </w:rPr>
      </w:pPr>
      <w:r>
        <w:rPr>
          <w:rFonts w:ascii="Arial" w:hAnsi="Arial" w:hint="cs"/>
          <w:noProof w:val="0"/>
          <w:rtl/>
        </w:rPr>
        <w:t>ניתן לבצע פרסום ההחלטה תוך השמטת פרטים מזהים.</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כ"ה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יולי 2024</w:t>
          </w:r>
        </w:sdtContent>
      </w:sdt>
      <w:r w:rsidR="00005C8B">
        <w:rPr>
          <w:rFonts w:ascii="Arial" w:hAnsi="Arial"/>
          <w:noProof w:val="0"/>
          <w:rtl/>
        </w:rPr>
        <w:t>, בהעדר הצדדים.</w:t>
      </w:r>
    </w:p>
    <w:p w:rsidR="00C43648" w:rsidRDefault="000C6DE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42313884"/>
        </w:sdtPr>
        <w:sdtEndPr/>
        <w:sdtContent>
          <w:r w:rsidR="0048411F">
            <w:drawing>
              <wp:inline distT="0" distB="0" distL="0" distR="0" wp14:editId="50D07946">
                <wp:extent cx="1200150"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200150" cy="8572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6DEC" w:rsidRDefault="000C6DEC">
      <w:r>
        <w:separator/>
      </w:r>
    </w:p>
  </w:endnote>
  <w:endnote w:type="continuationSeparator" w:id="0">
    <w:p w:rsidR="000C6DEC" w:rsidRDefault="000C6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A1C" w:rsidRDefault="00B71A1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775E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775EA">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A1C" w:rsidRDefault="00B71A1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6DEC" w:rsidRDefault="000C6DEC">
      <w:r>
        <w:separator/>
      </w:r>
    </w:p>
  </w:footnote>
  <w:footnote w:type="continuationSeparator" w:id="0">
    <w:p w:rsidR="000C6DEC" w:rsidRDefault="000C6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A1C" w:rsidRDefault="00B71A1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0C6DEC" w:rsidP="0048411F">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44650-11-23</w:t>
              </w:r>
            </w:sdtContent>
          </w:sdt>
          <w:r w:rsidR="00005C8B">
            <w:rPr>
              <w:b/>
              <w:bCs/>
              <w:noProof w:val="0"/>
              <w:sz w:val="26"/>
              <w:szCs w:val="26"/>
              <w:rtl/>
            </w:rPr>
            <w:t xml:space="preserve"> </w:t>
          </w:r>
          <w:sdt>
            <w:sdtPr>
              <w:rPr>
                <w:rtl/>
              </w:rPr>
              <w:alias w:val="1172"/>
              <w:tag w:val="1172"/>
              <w:id w:val="-595170033"/>
              <w:text w:multiLine="1"/>
            </w:sdtPr>
            <w:sdtEndPr/>
            <w:sdtContent>
              <w:r w:rsidR="0048411F">
                <w:rPr>
                  <w:rFonts w:hint="cs"/>
                  <w:b/>
                  <w:bCs/>
                  <w:noProof w:val="0"/>
                  <w:sz w:val="26"/>
                  <w:szCs w:val="26"/>
                  <w:rtl/>
                </w:rPr>
                <w:t>פלונית</w:t>
              </w:r>
              <w:r w:rsidR="00064651">
                <w:rPr>
                  <w:b/>
                  <w:bCs/>
                  <w:noProof w:val="0"/>
                  <w:sz w:val="26"/>
                  <w:szCs w:val="26"/>
                  <w:rtl/>
                </w:rPr>
                <w:t xml:space="preserve"> נ' </w:t>
              </w:r>
              <w:r w:rsidR="0048411F">
                <w:rPr>
                  <w:rFonts w:hint="cs"/>
                  <w:b/>
                  <w:bCs/>
                  <w:noProof w:val="0"/>
                  <w:sz w:val="26"/>
                  <w:szCs w:val="26"/>
                  <w:rtl/>
                </w:rPr>
                <w:t>פלוני</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A1C" w:rsidRDefault="00B71A1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40710"/>
    <w:multiLevelType w:val="hybridMultilevel"/>
    <w:tmpl w:val="06C04FC6"/>
    <w:lvl w:ilvl="0" w:tplc="B17A29A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E33F59"/>
    <w:multiLevelType w:val="hybridMultilevel"/>
    <w:tmpl w:val="CE18F2C6"/>
    <w:lvl w:ilvl="0" w:tplc="0409000F">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6958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69589&amp;lt;/CaseID&amp;gt;_x000d__x000a_        &amp;lt;CaseMonth&amp;gt;11&amp;lt;/CaseMonth&amp;gt;_x000d__x000a_        &amp;lt;CaseYear&amp;gt;2023&amp;lt;/CaseYear&amp;gt;_x000d__x000a_        &amp;lt;CaseNumber&amp;gt;44650&amp;lt;/CaseNumber&amp;gt;_x000d__x000a_        &amp;lt;NumeratorGroupID&amp;gt;1&amp;lt;/NumeratorGroupID&amp;gt;_x000d__x000a_        &amp;lt;CaseName&amp;gt;אבצין נ&amp;#39; אבצין&amp;lt;/CaseName&amp;gt;_x000d__x000a_        &amp;lt;CourtID&amp;gt;26&amp;lt;/CourtID&amp;gt;_x000d__x000a_        &amp;lt;CaseTypeID&amp;gt;10262&amp;lt;/CaseTypeID&amp;gt;_x000d__x000a_        &amp;lt;CaseInterestID&amp;gt;10118&amp;lt;/CaseInterestID&amp;gt;_x000d__x000a_        &amp;lt;CaseJudgeName&amp;gt;אפרים צ&amp;#39;יזיק&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4650-11-23&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4-08T10:00:00+03:00&amp;lt;/CasePreviousSessionDate&amp;gt;_x000d__x000a_        &amp;lt;CaseNextSessionDate&amp;gt;2024-09-09T11:30:00+03:00&amp;lt;/CaseNextSessionDate&amp;gt;_x000d__x000a_        &amp;lt;CaseNextDeterminingTask&amp;gt;141&amp;lt;/CaseNextDeterminingTask&amp;gt;_x000d__x000a_        &amp;lt;TemporaryAidStatus /&amp;gt;_x000d__x000a_        &amp;lt;CaseOpenDate&amp;gt;2023-11-21T07:0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פרים&amp;lt;/CaseJudgeFirstName&amp;gt;_x000d__x000a_        &amp;lt;CaseJudgeLastName&amp;gt;צ&amp;#39;יזיק&amp;lt;/CaseJudgeLastName&amp;gt;_x000d__x000a_        &amp;lt;JudicalPersonID&amp;gt;029697380@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NextSessionTypeID&amp;gt;1&amp;lt;/CaseNextSessionTypeID&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69589&amp;lt;/CaseID&amp;gt;_x000d__x000a_        &amp;lt;CaseMonth&amp;gt;11&amp;lt;/CaseMonth&amp;gt;_x000d__x000a_        &amp;lt;CaseYear&amp;gt;2023&amp;lt;/CaseYear&amp;gt;_x000d__x000a_        &amp;lt;CaseNumber&amp;gt;44650&amp;lt;/CaseNumber&amp;gt;_x000d__x000a_        &amp;lt;NumeratorGroupID&amp;gt;1&amp;lt;/NumeratorGroupID&amp;gt;_x000d__x000a_        &amp;lt;CaseName&amp;gt;אבצין נ&amp;#39; אבצין&amp;lt;/CaseName&amp;gt;_x000d__x000a_        &amp;lt;CourtID&amp;gt;26&amp;lt;/CourtID&amp;gt;_x000d__x000a_        &amp;lt;CaseTypeID&amp;gt;10262&amp;lt;/CaseTypeID&amp;gt;_x000d__x000a_        &amp;lt;CaseInterestID&amp;gt;10118&amp;lt;/CaseInterestID&amp;gt;_x000d__x000a_        &amp;lt;CaseJudgeName&amp;gt;אפרים צ&amp;#39;יזיק&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4650-11-23&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141&amp;lt;/CaseNextDeterminingTask&amp;gt;_x000d__x000a_        &amp;lt;CaseOpenDate&amp;gt;2023-11-21T07:0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פרים&amp;lt;/CaseJudgeFirstName&amp;gt;_x000d__x000a_        &amp;lt;CaseJudgeLastName&amp;gt;צ&amp;#39;יזיק&amp;lt;/CaseJudgeLastName&amp;gt;_x000d__x000a_        &amp;lt;JudicalPersonID&amp;gt;029697380@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7-01T11:34:45.9661868+03:00&amp;lt;/DecisionStatusChangeDate&amp;gt;_x000d__x000a_        &amp;lt;DecisionSignatureDate&amp;gt;2024-07-01T11:34:45.9661868+03:00&amp;lt;/DecisionSignatureDate&amp;gt;_x000d__x000a_        &amp;lt;DecisionSignatureUserID&amp;gt;029697380@GOV.IL&amp;lt;/DecisionSignatureUserID&amp;gt;_x000d__x000a_        &amp;lt;DecisionCreateDate&amp;gt;2024-07-01T11:34:45.9661868+03:00&amp;lt;/DecisionCreateDate&amp;gt;_x000d__x000a_        &amp;lt;DecisionChangeDate&amp;gt;2024-07-01T11:34:45.9661868+03:00&amp;lt;/DecisionChangeDate&amp;gt;_x000d__x000a_        &amp;lt;DecisionChangeUserID&amp;gt;0296973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6973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69738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76958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26"/>
    <w:docVar w:name="NGCS.TemplateProceedingID" w:val="3"/>
    <w:docVar w:name="SelectedDocumentID" w:val="444721654"/>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C6DEC"/>
    <w:rsid w:val="000E0DD2"/>
    <w:rsid w:val="000E3AF1"/>
    <w:rsid w:val="000F0BC8"/>
    <w:rsid w:val="000F0DD6"/>
    <w:rsid w:val="001010E8"/>
    <w:rsid w:val="00107E6D"/>
    <w:rsid w:val="0011194C"/>
    <w:rsid w:val="0011424C"/>
    <w:rsid w:val="001173C6"/>
    <w:rsid w:val="001367BC"/>
    <w:rsid w:val="00144D2A"/>
    <w:rsid w:val="0014653E"/>
    <w:rsid w:val="001775EA"/>
    <w:rsid w:val="00180519"/>
    <w:rsid w:val="00191C82"/>
    <w:rsid w:val="001C4003"/>
    <w:rsid w:val="001D4DBF"/>
    <w:rsid w:val="001E75CA"/>
    <w:rsid w:val="002265FF"/>
    <w:rsid w:val="00234943"/>
    <w:rsid w:val="00271B56"/>
    <w:rsid w:val="0028443A"/>
    <w:rsid w:val="00293389"/>
    <w:rsid w:val="002C344E"/>
    <w:rsid w:val="002C3F4A"/>
    <w:rsid w:val="002C5F7B"/>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667E8"/>
    <w:rsid w:val="0048411F"/>
    <w:rsid w:val="004C17EE"/>
    <w:rsid w:val="004C4BDF"/>
    <w:rsid w:val="004D1187"/>
    <w:rsid w:val="004D3AA0"/>
    <w:rsid w:val="004E1987"/>
    <w:rsid w:val="004E2E15"/>
    <w:rsid w:val="004E6E3C"/>
    <w:rsid w:val="00520898"/>
    <w:rsid w:val="00523621"/>
    <w:rsid w:val="00524986"/>
    <w:rsid w:val="005268F6"/>
    <w:rsid w:val="00534284"/>
    <w:rsid w:val="00547DB7"/>
    <w:rsid w:val="00587CFE"/>
    <w:rsid w:val="005F4F09"/>
    <w:rsid w:val="0061431B"/>
    <w:rsid w:val="00622BAA"/>
    <w:rsid w:val="006306CF"/>
    <w:rsid w:val="00644E9A"/>
    <w:rsid w:val="00671BD5"/>
    <w:rsid w:val="006805C1"/>
    <w:rsid w:val="00686C21"/>
    <w:rsid w:val="006931C1"/>
    <w:rsid w:val="00694556"/>
    <w:rsid w:val="006C30C5"/>
    <w:rsid w:val="006C4820"/>
    <w:rsid w:val="006D046F"/>
    <w:rsid w:val="006D3B31"/>
    <w:rsid w:val="006E0D96"/>
    <w:rsid w:val="006E1A53"/>
    <w:rsid w:val="006F56E6"/>
    <w:rsid w:val="00704EDA"/>
    <w:rsid w:val="0071271F"/>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8E6826"/>
    <w:rsid w:val="00903896"/>
    <w:rsid w:val="00906F3D"/>
    <w:rsid w:val="00921D54"/>
    <w:rsid w:val="0094424E"/>
    <w:rsid w:val="00955642"/>
    <w:rsid w:val="009622DF"/>
    <w:rsid w:val="0096493F"/>
    <w:rsid w:val="00967DFF"/>
    <w:rsid w:val="00994341"/>
    <w:rsid w:val="00996935"/>
    <w:rsid w:val="009D1A48"/>
    <w:rsid w:val="009E1CE7"/>
    <w:rsid w:val="009E4EA5"/>
    <w:rsid w:val="009F164B"/>
    <w:rsid w:val="009F323C"/>
    <w:rsid w:val="00A3392B"/>
    <w:rsid w:val="00A6763A"/>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71A1C"/>
    <w:rsid w:val="00B809AD"/>
    <w:rsid w:val="00B80CBD"/>
    <w:rsid w:val="00B86096"/>
    <w:rsid w:val="00B908B7"/>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5304C"/>
    <w:rsid w:val="00C642FA"/>
    <w:rsid w:val="00C869BE"/>
    <w:rsid w:val="00CC7622"/>
    <w:rsid w:val="00CD608F"/>
    <w:rsid w:val="00CF6BB7"/>
    <w:rsid w:val="00D04AA4"/>
    <w:rsid w:val="00D27982"/>
    <w:rsid w:val="00D33B86"/>
    <w:rsid w:val="00D44968"/>
    <w:rsid w:val="00D53924"/>
    <w:rsid w:val="00D55D0C"/>
    <w:rsid w:val="00D9671E"/>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ED6974"/>
    <w:rsid w:val="00EF1E31"/>
    <w:rsid w:val="00EF4603"/>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127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5079126">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10EE4" w:rsidP="00F10EE4">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746837"/>
    <w:rsid w:val="00756B4E"/>
    <w:rsid w:val="00793995"/>
    <w:rsid w:val="007B0D57"/>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10EE4"/>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F10EE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80769589</CaseID>
    <CaseJudicialPersonPresentationDS>
      <CaseJudicalPersonActive>
        <CaseID>80769589</CaseID>
        <JudicialPersonID>029697380@GOV.IL</JudicialPersonID>
        <JudicialPersonTypeID>1</JudicialPersonTypeID>
        <JudicialTypeID>1</JudicialTypeID>
        <IsChairman>false</IsChairman>
        <TreatmentStartDate>2023-12-18T16:53:52.697+02:00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חיפה- סדרי דין</FullName>
        <LastName>המחלקה לשירותים חברתיים- חיפה- סדרי דין</LastName>
        <PartyPropertyName/>
        <AuthenticationTypeAndNumber>רשויות מקומיות 500298008</AuthenticationTypeAndNumber>
        <RepresentatedOrRepresentativesNames/>
        <RepresentatedOrRepresentativesCount>0</RepresentatedOrRepresentativesCount>
        <InvitedBy/>
        <CaseID>80769589</CaseID>
        <CaseJudicialPersonPresentationDS>
          <CaseJudicalPersonActive>
            <CaseID>80769589</CaseID>
            <JudicialPersonID>029697380@GOV.IL</JudicialPersonID>
            <JudicialPersonTypeID>1</JudicialPersonTypeID>
            <JudicialTypeID>1</JudicialTypeID>
            <IsChairman>false</IsChairman>
            <TreatmentStartDate>2023-12-18T16:53:52.697+02:00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264843278</CasePartyID>
        <PartyTypeID>3</PartyTypeID>
        <ActivityStatusID>1</ActivityStatusID>
        <LegalEntityID>7526820</LegalEntityID>
        <CaseLegalEntityID>127325227</CaseLegalEntityID>
        <AssistantRoleID>16</AssistantRoleID>
        <AuthenticationTypeID>14</AuthenticationTypeID>
        <AuthenticationTypeName>רשויות מקומיות</AuthenticationTypeName>
        <LegalEntityNumber>500298008</LegalEntityNumber>
        <IsMainPartyType>true</IsMainPartyType>
        <CaseDisplayIdentifier>44650-11-23</CaseDisplayIdentifier>
        <CaseTypeID>10262</CaseTypeID>
        <CaseTypeName>תביעה לאחר הסדר התדיינויות במשפחה (תלה"מ)</CaseTypeName>
        <CaseName>אבצין נ' אבצין</CaseName>
        <FullAddress>חורי 1 חיפה </FullAddress>
        <EmailAddress>Ishut@haifa.muni.il</EmailAddress>
        <MotionID>0</MotionID>
        <CasePleaID>0</CasePleaID>
        <LinkedCaseID>0</LinkedCaseID>
        <PartyID>1</PartyID>
        <CasePartyCategoryID>2</CasePartyCategoryID>
        <LegalEntityAddressID>74457716</LegalEntityAddressID>
        <LegalEntityEmailAddressID>68250348</LegalEntityEmailAddressID>
        <PleaTypeID>4</PleaTypeID>
        <GroupPartyAlias/>
        <IsConverted>false</IsConverted>
        <LegalEntityRegisteredNameID>10274869</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חיפה-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ליאת מאיר</FullName>
        <FirstName>ליאת</FirstName>
        <LastName>מאיר</LastName>
        <PartyPropertyName/>
        <AuthenticationTypeAndNumber>מ.ר. 80152</AuthenticationTypeAndNumber>
        <RepresentatedOrRepresentativesNames>יונתן אבצין</RepresentatedOrRepresentativesNames>
        <RepresentatedOrRepresentativesCount>1</RepresentatedOrRepresentativesCount>
        <InvitedBy/>
        <CaseID>80769589</CaseID>
        <CaseJudicialPersonPresentationDS>
          <CaseJudicalPersonActive>
            <CaseID>80769589</CaseID>
            <JudicialPersonID>029697380@GOV.IL</JudicialPersonID>
            <JudicialPersonTypeID>1</JudicialPersonTypeID>
            <JudicialTypeID>1</JudicialTypeID>
            <IsChairman>false</IsChairman>
            <TreatmentStartDate>2023-12-18T16:53:52.697+02:00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263207361</CasePartyID>
        <PartyTypeID>2</PartyTypeID>
        <ActivityStatusID>1</ActivityStatusID>
        <PartyAliasID>21</PartyAliasID>
        <PartyAliasName>בא כוח נתבעים</PartyAliasName>
        <LegalEntityID>76996288</LegalEntityID>
        <CaseLegalEntityID>126841761</CaseLegalEntityID>
        <AuthenticationTypeID>4</AuthenticationTypeID>
        <AuthenticationTypeName>מ.ר.</AuthenticationTypeName>
        <LegalEntityNumber>80152</LegalEntityNumber>
        <IsMainPartyType>true</IsMainPartyType>
        <CaseDisplayIdentifier>44650-11-23</CaseDisplayIdentifier>
        <CaseTypeID>10262</CaseTypeID>
        <CaseTypeName>תביעה לאחר הסדר התדיינויות במשפחה (תלה"מ)</CaseTypeName>
        <CaseName>אבצין נ' אבצין</CaseName>
        <FullAddress>שד' משה גושן 80/7 קריית מוצקין </FullAddress>
        <EmailAddress>liat.mayer.lawoffice@gmail.com</EmailAddress>
        <MotionID>0</MotionID>
        <CasePleaID>0</CasePleaID>
        <LinkedCaseID>0</LinkedCaseID>
        <PartyID>2</PartyID>
        <CasePartyCategoryID>2</CasePartyCategoryID>
        <LegalEntityAddressID>86529146</LegalEntityAddressID>
        <LegalEntityEmailAddressID>68184023</LegalEntityEmailAddressID>
        <PleaTypeID>4</PleaTypeID>
        <LawyerOfficeName>משרד עו"ד מאיר&amp; סוצקי</LawyerOfficeName>
        <LawyerOfficeID>76996289</LawyerOfficeID>
        <GroupPartyAlias/>
        <IsConverted>false</IsConverted>
        <LegalEntityNameID>85261826</LegalEntityNameID>
        <RepresentatedNamesOfAssistant/>
        <LegalEntityTypeID>4</LegalEntityTypeID>
        <IsVerdictExists>false</IsVerdictExists>
        <IsAsirAzir>false</IsAsirAzir>
        <IsPublicationProhibited>false</IsPublicationProhibited>
        <PublicationProhibitedFullName>ליאת מאיר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נטאליה אבצין</FullName>
        <FirstName>נטאליה</FirstName>
        <LastName>אבצין</LastName>
        <PartyPropertyName/>
        <AuthenticationTypeAndNumber>ת"ז 306689506</AuthenticationTypeAndNumber>
        <RepresentatedOrRepresentativesNames>איליה וולביק</RepresentatedOrRepresentativesNames>
        <RepresentatedOrRepresentativesCount>1</RepresentatedOrRepresentativesCount>
        <InvitedBy/>
        <CaseID>80769589</CaseID>
        <CaseJudicialPersonPresentationDS>
          <CaseJudicalPersonActive>
            <CaseID>80769589</CaseID>
            <JudicialPersonID>029697380@GOV.IL</JudicialPersonID>
            <JudicialPersonTypeID>1</JudicialPersonTypeID>
            <JudicialTypeID>1</JudicialTypeID>
            <IsChairman>false</IsChairman>
            <TreatmentStartDate>2023-12-18T16:53:52.697+02:00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262762056</CasePartyID>
        <PartyTypeID>1</PartyTypeID>
        <ActivityStatusID>1</ActivityStatusID>
        <PartyAliasID>1</PartyAliasID>
        <PartyAliasName>תובע</PartyAliasName>
        <OrdinalNumber>1</OrdinalNumber>
        <LegalEntityID>72431542</LegalEntityID>
        <CaseLegalEntityID>126705236</CaseLegalEntityID>
        <AuthenticationTypeID>1</AuthenticationTypeID>
        <AuthenticationTypeName>ת"ז</AuthenticationTypeName>
        <LegalEntityNumber>306689506</LegalEntityNumber>
        <IsMainPartyType>true</IsMainPartyType>
        <CaseDisplayIdentifier>44650-11-23</CaseDisplayIdentifier>
        <CaseTypeID>10262</CaseTypeID>
        <CaseTypeName>תביעה לאחר הסדר התדיינויות במשפחה (תלה"מ)</CaseTypeName>
        <CaseName>אבצין נ' אבצין</CaseName>
        <FullAddress>הביכורים 50  דירה</FullAddress>
        <MotionID>0</MotionID>
        <CasePleaID>0</CasePleaID>
        <FatherName>מיכאל</FatherName>
        <LinkedCaseID>0</LinkedCaseID>
        <PartyID>1</PartyID>
        <CasePartyCategoryID>2</CasePartyCategoryID>
        <LegalEntityAddressID>88634094</LegalEntityAddressID>
        <PleaTypeID>4</PleaTypeID>
        <GroupPartyAlias>תובעים</GroupPartyAlias>
        <IsConverted>false</IsConverted>
        <LegalEntityRegisteredNameID>8238823</LegalEntityRegisteredNameID>
        <LegalEntityNameID>95748578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נטאליה אבצין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איליה וולביק</FullName>
        <FirstName>איליה</FirstName>
        <LastName>וולביק</LastName>
        <PartyPropertyName/>
        <AuthenticationTypeAndNumber>מ.ר. 26393</AuthenticationTypeAndNumber>
        <RepresentatedOrRepresentativesNames>נטאליה אבצין</RepresentatedOrRepresentativesNames>
        <RepresentatedOrRepresentativesCount>1</RepresentatedOrRepresentativesCount>
        <InvitedBy/>
        <CaseID>80769589</CaseID>
        <CaseJudicialPersonPresentationDS>
          <CaseJudicalPersonActive>
            <CaseID>80769589</CaseID>
            <JudicialPersonID>029697380@GOV.IL</JudicialPersonID>
            <JudicialPersonTypeID>1</JudicialPersonTypeID>
            <JudicialTypeID>1</JudicialTypeID>
            <IsChairman>false</IsChairman>
            <TreatmentStartDate>2023-12-18T16:53:52.697+02:00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262762057</CasePartyID>
        <PartyTypeID>2</PartyTypeID>
        <ActivityStatusID>1</ActivityStatusID>
        <PartyAliasID>20</PartyAliasID>
        <PartyAliasName>בא כוח תובעים</PartyAliasName>
        <OrdinalNumber>1</OrdinalNumber>
        <LegalEntityID>389296</LegalEntityID>
        <CaseLegalEntityID>126705237</CaseLegalEntityID>
        <AuthenticationTypeID>4</AuthenticationTypeID>
        <AuthenticationTypeName>מ.ר.</AuthenticationTypeName>
        <LegalEntityNumber>26393</LegalEntityNumber>
        <IsMainPartyType>true</IsMainPartyType>
        <CaseDisplayIdentifier>44650-11-23</CaseDisplayIdentifier>
        <CaseTypeID>10262</CaseTypeID>
        <CaseTypeName>תביעה לאחר הסדר התדיינויות במשפחה (תלה"מ)</CaseTypeName>
        <CaseName>אבצין נ' אבצין</CaseName>
        <FullAddress>הרב ניסנבויים 37 בת ים </FullAddress>
        <EmailAddress>ilia@volovik.co.il</EmailAddress>
        <MotionID>0</MotionID>
        <CasePleaID>0</CasePleaID>
        <LinkedCaseID>0</LinkedCaseID>
        <PartyID>1</PartyID>
        <CasePartyCategoryID>2</CasePartyCategoryID>
        <LegalEntityAddressID>87340454</LegalEntityAddressID>
        <LegalEntityEmailAddressID>68227445</LegalEntityEmailAddressID>
        <PleaTypeID>4</PleaTypeID>
        <LawyerOfficeName>משרד עו"ד: איליה וולביק</LawyerOfficeName>
        <LawyerOfficeID>429940</LawyerOfficeID>
        <GroupPartyAlias/>
        <IsConverted>false</IsConverted>
        <LegalEntityNameID>10280</LegalEntityNameID>
        <RepresentatedNamesOfAssistant/>
        <LegalEntityTypeID>4</LegalEntityTypeID>
        <IsVerdictExists>false</IsVerdictExists>
        <IsAsirAzir>false</IsAsirAzir>
        <IsPublicationProhibited>false</IsPublicationProhibited>
        <PublicationProhibitedFullName>איליה וולביק</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יונתן אבצין</FullName>
        <FirstName>יונתן</FirstName>
        <LastName>אבצין</LastName>
        <PartyPropertyName/>
        <AuthenticationTypeAndNumber>ת"ז 303909097</AuthenticationTypeAndNumber>
        <RepresentatedOrRepresentativesNames>ליאת מאיר</RepresentatedOrRepresentativesNames>
        <RepresentatedOrRepresentativesCount>1</RepresentatedOrRepresentativesCount>
        <InvitedBy/>
        <CaseID>80769589</CaseID>
        <CaseJudicialPersonPresentationDS>
          <CaseJudicalPersonActive>
            <CaseID>80769589</CaseID>
            <JudicialPersonID>029697380@GOV.IL</JudicialPersonID>
            <JudicialPersonTypeID>1</JudicialPersonTypeID>
            <JudicialTypeID>1</JudicialTypeID>
            <IsChairman>false</IsChairman>
            <TreatmentStartDate>2023-12-18T16:53:52.697+02:00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262762058</CasePartyID>
        <PartyTypeID>1</PartyTypeID>
        <ActivityStatusID>1</ActivityStatusID>
        <PartyAliasID>2</PartyAliasID>
        <PartyAliasName>נתבע</PartyAliasName>
        <OrdinalNumber>1</OrdinalNumber>
        <LegalEntityID>70956060</LegalEntityID>
        <CaseLegalEntityID>126705238</CaseLegalEntityID>
        <AuthenticationTypeID>1</AuthenticationTypeID>
        <AuthenticationTypeName>ת"ז</AuthenticationTypeName>
        <LegalEntityNumber>303909097</LegalEntityNumber>
        <IsMainPartyType>true</IsMainPartyType>
        <CaseDisplayIdentifier>44650-11-23</CaseDisplayIdentifier>
        <CaseTypeID>10262</CaseTypeID>
        <CaseTypeName>תביעה לאחר הסדר התדיינויות במשפחה (תלה"מ)</CaseTypeName>
        <CaseName>אבצין נ' אבצין</CaseName>
        <FullAddress>הבוצרים 6 חיפה דירה</FullAddress>
        <MotionID>0</MotionID>
        <CasePleaID>0</CasePleaID>
        <FatherName>אהרון</FatherName>
        <LinkedCaseID>0</LinkedCaseID>
        <PartyID>2</PartyID>
        <CasePartyCategoryID>2</CasePartyCategoryID>
        <LegalEntityAddressID>88634095</LegalEntityAddressID>
        <GrandfatherName/>
        <DrivingLicenseNumber>6903393</DrivingLicenseNumber>
        <PleaTypeID>4</PleaTypeID>
        <GroupPartyAlias>נתבעים</GroupPartyAlias>
        <IsConverted>false</IsConverted>
        <LegalEntityRegisteredNameID>9414484</LegalEntityRegisteredNameID>
        <LegalEntityNameID>95748579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יונתן אבצין</PublicationProhibitedFullName>
      </CaseParties>
    </CasePartiesSelectionDS>
    <DecisionName>החלטה  שניתנה ע"י  אפרים צ'יזיק</DecisionName>
    <CourtDisplayName>בית משפט לענייני משפחה בחיפה</CourtDisplayName>
    <IsCaseJudgePanel>false</IsCaseJudgePanel>
    <DecisionSignatureDate>2024-07-01T11:34:45.9661868+03:00</DecisionSignatureDate>
    <OpenCaseDate>2023-11-21T07:00:00+02:00</OpenCaseDate>
    <CaseFeeSum>0.000</CaseFeeSum>
    <DecisionTypeID>1</DecisionTypeID>
    <DecisionSignatureUserName>אפרים צ'יזיק</DecisionSignatureUserName>
    <DecisionSignatureDateHebrew>2024-07-01T11:34:45.9661868+03:00</DecisionSignatureDateHebrew>
    <DecisionWriterID>029697380@GOV.IL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אבצין נ' אבצין</CaseName>
    <DecisionNumberInCase>17</DecisionNumberInCase>
  </dt_Decision>
  <dt_DecisionCase>
    <DecisionID>0</DecisionID>
    <CaseID>80769589</CaseID>
    <CaseJudicialPersonPresentationDS>
      <CaseJudicalPersonActive>
        <CaseID>80769589</CaseID>
        <JudicialPersonID>029697380@GOV.IL</JudicialPersonID>
        <JudicialPersonTypeID>1</JudicialPersonTypeID>
        <JudicialTypeID>1</JudicialTypeID>
        <IsChairman>false</IsChairman>
        <TreatmentStartDate>2023-12-18T16:53:52.697+02:00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חיפה- סדרי דין</FullName>
        <LastName>המחלקה לשירותים חברתיים- חיפה- סדרי דין</LastName>
        <PartyPropertyName/>
        <AuthenticationTypeAndNumber>רשויות מקומיות 500298008</AuthenticationTypeAndNumber>
        <RepresentatedOrRepresentativesNames/>
        <RepresentatedOrRepresentativesCount>0</RepresentatedOrRepresentativesCount>
        <InvitedBy/>
        <CaseID>80769589</CaseID>
        <CaseJudicialPersonPresentationDS>
          <CaseJudicalPersonActive>
            <CaseID>80769589</CaseID>
            <JudicialPersonID>029697380@GOV.IL</JudicialPersonID>
            <JudicialPersonTypeID>1</JudicialPersonTypeID>
            <JudicialTypeID>1</JudicialTypeID>
            <IsChairman>false</IsChairman>
            <TreatmentStartDate>2023-12-18T16:53:52.697+02:00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264843278</CasePartyID>
        <PartyTypeID>3</PartyTypeID>
        <ActivityStatusID>1</ActivityStatusID>
        <LegalEntityID>7526820</LegalEntityID>
        <CaseLegalEntityID>127325227</CaseLegalEntityID>
        <AssistantRoleID>16</AssistantRoleID>
        <AuthenticationTypeID>14</AuthenticationTypeID>
        <AuthenticationTypeName>רשויות מקומיות</AuthenticationTypeName>
        <LegalEntityNumber>500298008</LegalEntityNumber>
        <IsMainPartyType>true</IsMainPartyType>
        <CaseDisplayIdentifier>44650-11-23</CaseDisplayIdentifier>
        <CaseTypeID>10262</CaseTypeID>
        <CaseTypeName>תביעה לאחר הסדר התדיינויות במשפחה (תלה"מ)</CaseTypeName>
        <CaseName>אבצין נ' אבצין</CaseName>
        <FullAddress>חורי 1 חיפה </FullAddress>
        <EmailAddress>Ishut@haifa.muni.il</EmailAddress>
        <MotionID>0</MotionID>
        <CasePleaID>0</CasePleaID>
        <LinkedCaseID>0</LinkedCaseID>
        <PartyID>1</PartyID>
        <CasePartyCategoryID>2</CasePartyCategoryID>
        <LegalEntityAddressID>74457716</LegalEntityAddressID>
        <LegalEntityEmailAddressID>68250348</LegalEntityEmailAddressID>
        <PleaTypeID>4</PleaTypeID>
        <GroupPartyAlias/>
        <IsConverted>false</IsConverted>
        <LegalEntityRegisteredNameID>10274869</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חיפה-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ליאת מאיר</FullName>
        <FirstName>ליאת</FirstName>
        <LastName>מאיר</LastName>
        <PartyPropertyName/>
        <AuthenticationTypeAndNumber>מ.ר. 80152</AuthenticationTypeAndNumber>
        <RepresentatedOrRepresentativesNames>יונתן אבצין</RepresentatedOrRepresentativesNames>
        <RepresentatedOrRepresentativesCount>1</RepresentatedOrRepresentativesCount>
        <InvitedBy/>
        <CaseID>80769589</CaseID>
        <CaseJudicialPersonPresentationDS>
          <CaseJudicalPersonActive>
            <CaseID>80769589</CaseID>
            <JudicialPersonID>029697380@GOV.IL</JudicialPersonID>
            <JudicialPersonTypeID>1</JudicialPersonTypeID>
            <JudicialTypeID>1</JudicialTypeID>
            <IsChairman>false</IsChairman>
            <TreatmentStartDate>2023-12-18T16:53:52.697+02:00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263207361</CasePartyID>
        <PartyTypeID>2</PartyTypeID>
        <ActivityStatusID>1</ActivityStatusID>
        <PartyAliasID>21</PartyAliasID>
        <PartyAliasName>בא כוח נתבעים</PartyAliasName>
        <LegalEntityID>76996288</LegalEntityID>
        <CaseLegalEntityID>126841761</CaseLegalEntityID>
        <AuthenticationTypeID>4</AuthenticationTypeID>
        <AuthenticationTypeName>מ.ר.</AuthenticationTypeName>
        <LegalEntityNumber>80152</LegalEntityNumber>
        <IsMainPartyType>true</IsMainPartyType>
        <CaseDisplayIdentifier>44650-11-23</CaseDisplayIdentifier>
        <CaseTypeID>10262</CaseTypeID>
        <CaseTypeName>תביעה לאחר הסדר התדיינויות במשפחה (תלה"מ)</CaseTypeName>
        <CaseName>אבצין נ' אבצין</CaseName>
        <FullAddress>שד' משה גושן 80/7 קריית מוצקין </FullAddress>
        <EmailAddress>liat.mayer.lawoffice@gmail.com</EmailAddress>
        <MotionID>0</MotionID>
        <CasePleaID>0</CasePleaID>
        <LinkedCaseID>0</LinkedCaseID>
        <PartyID>2</PartyID>
        <CasePartyCategoryID>2</CasePartyCategoryID>
        <LegalEntityAddressID>86529146</LegalEntityAddressID>
        <LegalEntityEmailAddressID>68184023</LegalEntityEmailAddressID>
        <PleaTypeID>4</PleaTypeID>
        <LawyerOfficeName>משרד עו"ד מאיר&amp; סוצקי</LawyerOfficeName>
        <LawyerOfficeID>76996289</LawyerOfficeID>
        <GroupPartyAlias/>
        <IsConverted>false</IsConverted>
        <LegalEntityNameID>85261826</LegalEntityNameID>
        <RepresentatedNamesOfAssistant/>
        <LegalEntityTypeID>4</LegalEntityTypeID>
        <IsVerdictExists>false</IsVerdictExists>
        <IsAsirAzir>false</IsAsirAzir>
        <IsPublicationProhibited>false</IsPublicationProhibited>
        <PublicationProhibitedFullName>ליאת מאיר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נטאליה אבצין</FullName>
        <FirstName>נטאליה</FirstName>
        <LastName>אבצין</LastName>
        <PartyPropertyName/>
        <AuthenticationTypeAndNumber>ת"ז 306689506</AuthenticationTypeAndNumber>
        <RepresentatedOrRepresentativesNames>איליה וולביק</RepresentatedOrRepresentativesNames>
        <RepresentatedOrRepresentativesCount>1</RepresentatedOrRepresentativesCount>
        <InvitedBy/>
        <CaseID>80769589</CaseID>
        <CaseJudicialPersonPresentationDS>
          <CaseJudicalPersonActive>
            <CaseID>80769589</CaseID>
            <JudicialPersonID>029697380@GOV.IL</JudicialPersonID>
            <JudicialPersonTypeID>1</JudicialPersonTypeID>
            <JudicialTypeID>1</JudicialTypeID>
            <IsChairman>false</IsChairman>
            <TreatmentStartDate>2023-12-18T16:53:52.697+02:00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262762056</CasePartyID>
        <PartyTypeID>1</PartyTypeID>
        <ActivityStatusID>1</ActivityStatusID>
        <PartyAliasID>1</PartyAliasID>
        <PartyAliasName>תובע</PartyAliasName>
        <OrdinalNumber>1</OrdinalNumber>
        <LegalEntityID>72431542</LegalEntityID>
        <CaseLegalEntityID>126705236</CaseLegalEntityID>
        <AuthenticationTypeID>1</AuthenticationTypeID>
        <AuthenticationTypeName>ת"ז</AuthenticationTypeName>
        <LegalEntityNumber>306689506</LegalEntityNumber>
        <IsMainPartyType>true</IsMainPartyType>
        <CaseDisplayIdentifier>44650-11-23</CaseDisplayIdentifier>
        <CaseTypeID>10262</CaseTypeID>
        <CaseTypeName>תביעה לאחר הסדר התדיינויות במשפחה (תלה"מ)</CaseTypeName>
        <CaseName>אבצין נ' אבצין</CaseName>
        <FullAddress>הביכורים 50  דירה</FullAddress>
        <MotionID>0</MotionID>
        <CasePleaID>0</CasePleaID>
        <FatherName>מיכאל</FatherName>
        <LinkedCaseID>0</LinkedCaseID>
        <PartyID>1</PartyID>
        <CasePartyCategoryID>2</CasePartyCategoryID>
        <LegalEntityAddressID>88634094</LegalEntityAddressID>
        <PleaTypeID>4</PleaTypeID>
        <GroupPartyAlias>תובעים</GroupPartyAlias>
        <IsConverted>false</IsConverted>
        <LegalEntityRegisteredNameID>8238823</LegalEntityRegisteredNameID>
        <LegalEntityNameID>95748578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נטאליה אבצין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איליה וולביק</FullName>
        <FirstName>איליה</FirstName>
        <LastName>וולביק</LastName>
        <PartyPropertyName/>
        <AuthenticationTypeAndNumber>מ.ר. 26393</AuthenticationTypeAndNumber>
        <RepresentatedOrRepresentativesNames>נטאליה אבצין</RepresentatedOrRepresentativesNames>
        <RepresentatedOrRepresentativesCount>1</RepresentatedOrRepresentativesCount>
        <InvitedBy/>
        <CaseID>80769589</CaseID>
        <CaseJudicialPersonPresentationDS>
          <CaseJudicalPersonActive>
            <CaseID>80769589</CaseID>
            <JudicialPersonID>029697380@GOV.IL</JudicialPersonID>
            <JudicialPersonTypeID>1</JudicialPersonTypeID>
            <JudicialTypeID>1</JudicialTypeID>
            <IsChairman>false</IsChairman>
            <TreatmentStartDate>2023-12-18T16:53:52.697+02:00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262762057</CasePartyID>
        <PartyTypeID>2</PartyTypeID>
        <ActivityStatusID>1</ActivityStatusID>
        <PartyAliasID>20</PartyAliasID>
        <PartyAliasName>בא כוח תובעים</PartyAliasName>
        <OrdinalNumber>1</OrdinalNumber>
        <LegalEntityID>389296</LegalEntityID>
        <CaseLegalEntityID>126705237</CaseLegalEntityID>
        <AuthenticationTypeID>4</AuthenticationTypeID>
        <AuthenticationTypeName>מ.ר.</AuthenticationTypeName>
        <LegalEntityNumber>26393</LegalEntityNumber>
        <IsMainPartyType>true</IsMainPartyType>
        <CaseDisplayIdentifier>44650-11-23</CaseDisplayIdentifier>
        <CaseTypeID>10262</CaseTypeID>
        <CaseTypeName>תביעה לאחר הסדר התדיינויות במשפחה (תלה"מ)</CaseTypeName>
        <CaseName>אבצין נ' אבצין</CaseName>
        <FullAddress>הרב ניסנבויים 37 בת ים </FullAddress>
        <EmailAddress>ilia@volovik.co.il</EmailAddress>
        <MotionID>0</MotionID>
        <CasePleaID>0</CasePleaID>
        <LinkedCaseID>0</LinkedCaseID>
        <PartyID>1</PartyID>
        <CasePartyCategoryID>2</CasePartyCategoryID>
        <LegalEntityAddressID>87340454</LegalEntityAddressID>
        <LegalEntityEmailAddressID>68227445</LegalEntityEmailAddressID>
        <PleaTypeID>4</PleaTypeID>
        <LawyerOfficeName>משרד עו"ד: איליה וולביק</LawyerOfficeName>
        <LawyerOfficeID>429940</LawyerOfficeID>
        <GroupPartyAlias/>
        <IsConverted>false</IsConverted>
        <LegalEntityNameID>10280</LegalEntityNameID>
        <RepresentatedNamesOfAssistant/>
        <LegalEntityTypeID>4</LegalEntityTypeID>
        <IsVerdictExists>false</IsVerdictExists>
        <IsAsirAzir>false</IsAsirAzir>
        <IsPublicationProhibited>false</IsPublicationProhibited>
        <PublicationProhibitedFullName>איליה וולביק</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יונתן אבצין</FullName>
        <FirstName>יונתן</FirstName>
        <LastName>אבצין</LastName>
        <PartyPropertyName/>
        <AuthenticationTypeAndNumber>ת"ז 303909097</AuthenticationTypeAndNumber>
        <RepresentatedOrRepresentativesNames>ליאת מאיר</RepresentatedOrRepresentativesNames>
        <RepresentatedOrRepresentativesCount>1</RepresentatedOrRepresentativesCount>
        <InvitedBy/>
        <CaseID>80769589</CaseID>
        <CaseJudicialPersonPresentationDS>
          <CaseJudicalPersonActive>
            <CaseID>80769589</CaseID>
            <JudicialPersonID>029697380@GOV.IL</JudicialPersonID>
            <JudicialPersonTypeID>1</JudicialPersonTypeID>
            <JudicialTypeID>1</JudicialTypeID>
            <IsChairman>false</IsChairman>
            <TreatmentStartDate>2023-12-18T16:53:52.697+02:00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262762058</CasePartyID>
        <PartyTypeID>1</PartyTypeID>
        <ActivityStatusID>1</ActivityStatusID>
        <PartyAliasID>2</PartyAliasID>
        <PartyAliasName>נתבע</PartyAliasName>
        <OrdinalNumber>1</OrdinalNumber>
        <LegalEntityID>70956060</LegalEntityID>
        <CaseLegalEntityID>126705238</CaseLegalEntityID>
        <AuthenticationTypeID>1</AuthenticationTypeID>
        <AuthenticationTypeName>ת"ז</AuthenticationTypeName>
        <LegalEntityNumber>303909097</LegalEntityNumber>
        <IsMainPartyType>true</IsMainPartyType>
        <CaseDisplayIdentifier>44650-11-23</CaseDisplayIdentifier>
        <CaseTypeID>10262</CaseTypeID>
        <CaseTypeName>תביעה לאחר הסדר התדיינויות במשפחה (תלה"מ)</CaseTypeName>
        <CaseName>אבצין נ' אבצין</CaseName>
        <FullAddress>הבוצרים 6 חיפה דירה</FullAddress>
        <MotionID>0</MotionID>
        <CasePleaID>0</CasePleaID>
        <FatherName>אהרון</FatherName>
        <LinkedCaseID>0</LinkedCaseID>
        <PartyID>2</PartyID>
        <CasePartyCategoryID>2</CasePartyCategoryID>
        <LegalEntityAddressID>88634095</LegalEntityAddressID>
        <GrandfatherName/>
        <DrivingLicenseNumber>6903393</DrivingLicenseNumber>
        <PleaTypeID>4</PleaTypeID>
        <GroupPartyAlias>נתבעים</GroupPartyAlias>
        <IsConverted>false</IsConverted>
        <LegalEntityRegisteredNameID>9414484</LegalEntityRegisteredNameID>
        <LegalEntityNameID>95748579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יונתן אבצין</PublicationProhibitedFullName>
      </CaseParties>
    </CasePartiesSelectionDS>
    <CaseName>אבצין נ' אבצין</CaseName>
    <CaseDisplayIdentifier>44650-11-23</CaseDisplayIdentifier>
    <CaseInterestID>10118</CaseInterestID>
    <CaseTypeShortName>תלה"מ</CaseTypeShortName>
  </dt_DecisionCase>
  <dt_DecisionJudgePanel>
    <JudgeID>029697380@GOV.IL</JudgeID>
    <DisplayName>אפרים צ'יזיק</DisplayName>
    <RoleName>שופט</RoleName>
    <UserTitleName>שופט</UserTitleName>
  </dt_DecisionJudgePanel>
  <dt_LegalEntityDetails>
    <Fax>04-9991314</Fax>
    <Phone>04-9991313</Phone>
    <PartyID>2</PartyID>
    <PartyTypeID>2</PartyTypeID>
    <DecisionID>0</DecisionID>
    <StreetName>שד' משה גושן 80/7</StreetName>
    <ZipCode>2636804</ZipCode>
    <CityName>קריית מוצקין</CityName>
    <FullName>ליאת מאיר</FullName>
    <Email>liat.mayer.lawoffice@gmail.com</Email>
    <IsPublicationProhibited>false</IsPublicationProhibited>
  </dt_LegalEntityDetails>
  <dt_LegalEntityDetails>
    <Fax>04-8357655</Fax>
    <Phone>04-8357651</Phone>
    <AddressDesc/>
    <PartyID>1</PartyID>
    <PartyTypeID>3</PartyTypeID>
    <DecisionID>0</DecisionID>
    <AssistantRoleID>16</AssistantRoleID>
    <StreetName>חורי 1</StreetName>
    <CityName>חיפה</CityName>
    <FullName> המחלקה לשירותים חברתיים- חיפה- סדרי דין</FullName>
    <Email>Ishut@haifa.muni.il</Email>
    <IsPublicationProhibited>false</IsPublicationProhibited>
  </dt_LegalEntityDetails>
  <dt_LegalEntityDetails>
    <AddressDesc>דירה</AddressDesc>
    <PartyID>1</PartyID>
    <PartyTypeID>1</PartyTypeID>
    <DecisionID>0</DecisionID>
    <StreetName>הביכורים 50</StreetName>
    <FullName>נטאליה אבצין</FullName>
    <IsPublicationProhibited>false</IsPublicationProhibited>
  </dt_LegalEntityDetails>
  <dt_LegalEntityDetails>
    <Fax>03-6576768</Fax>
    <Phone>03-5084414</Phone>
    <PartyID>1</PartyID>
    <PartyTypeID>2</PartyTypeID>
    <DecisionID>0</DecisionID>
    <StreetName>הרב ניסנבויים 37</StreetName>
    <ZipCode>5962030</ZipCode>
    <CityName>בת ים</CityName>
    <FullName>איליה וולביק</FullName>
    <Email>ilia@volovik.co.il</Email>
    <IsPublicationProhibited>false</IsPublicationProhibited>
  </dt_LegalEntityDetails>
  <dt_LegalEntityDetails>
    <AddressDesc>דירה</AddressDesc>
    <PartyID>2</PartyID>
    <PartyTypeID>1</PartyTypeID>
    <DecisionID>0</DecisionID>
    <StreetName>הבוצרים 6</StreetName>
    <CityName>חיפה</CityName>
    <FullName>יונתן אבצין</FullName>
    <IsPublicationProhibited>false</IsPublicationProhibited>
  </dt_LegalEntityDetails>
  <dt_CaseJudicalPersonActive>
    <CaseJudicalPerson>שופט אפרים צ'יזיק</CaseJudicalPerson>
  </dt_CaseJudicalPersonActive>
  <dt_Sitting>
    <FutureSittingDate>2024-09-09T11:30:00+03:00</FutureSittingDate>
    <PreviousMeetingDate>2024-04-08T10:00:00+03:00</PreviousMeetingDate>
    <NextSittingTypeID>1</NextSittingTypeID>
    <PreviousSittingTypeID>1</PreviousSittingTypeID>
    <NextMeetingDisplayName>שופט אפרים צ'יזיק</NextMeetingDisplayName>
    <NextMeetingRoleName>שופט</NextMeetingRoleName>
    <NextMeetingUserTitleName>שופט</NextMeetingUserTitleName>
    <NextMeetingUserUPN>029697380@GOV.IL</NextMeetingUserUPN>
    <PreviousMeetingDisplayName>שופט אפרים צ'יזיק</PreviousMeetingDisplayName>
    <PreviousMeetingRoleName>שופט</PreviousMeetingRoleName>
    <PreviousMeetingUserTitleName>שופט</PreviousMeetingUserTitleName>
    <PreviousMeetingUserUPN>029697380@GOV.IL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7EDCA-3948-404F-9656-72E26E828D86}">
  <ds:schemaRefs/>
</ds:datastoreItem>
</file>

<file path=customXml/itemProps2.xml><?xml version="1.0" encoding="utf-8"?>
<ds:datastoreItem xmlns:ds="http://schemas.openxmlformats.org/officeDocument/2006/customXml" ds:itemID="{ECAEF2B0-C1D3-4AC5-AE5B-0A6F488F7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837</Words>
  <Characters>4185</Characters>
  <Application>Microsoft Office Word</Application>
  <DocSecurity>0</DocSecurity>
  <Lines>34</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2024-09-10T06:53:00Z</dcterms:created>
  <dcterms:modified xsi:type="dcterms:W3CDTF">2024-09-10T06:53:00Z</dcterms:modified>
</cp:coreProperties>
</file>